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9686" w14:textId="3D539726" w:rsidR="000B6A2E" w:rsidRPr="00FF7CF9" w:rsidRDefault="000B6A2E" w:rsidP="000B6A2E">
      <w:pPr>
        <w:spacing w:before="100" w:beforeAutospacing="1" w:after="225" w:line="336" w:lineRule="atLeast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NACRT</w:t>
      </w:r>
    </w:p>
    <w:p w14:paraId="5EC36E99" w14:textId="77777777" w:rsidR="009345E7" w:rsidRDefault="009345E7" w:rsidP="00D90334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49539C2" w14:textId="0BB5B946" w:rsidR="000F68DA" w:rsidRPr="00FF7CF9" w:rsidRDefault="000F68DA" w:rsidP="00D90334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zaštiti pučanstva od zaraznih bolesti ("Narodne novine", br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B00694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79/07, 113/08 i 43/09 i </w:t>
      </w:r>
      <w:r w:rsidR="006A000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C265E4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6A000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/17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ministar zdravstva donosi </w:t>
      </w:r>
    </w:p>
    <w:p w14:paraId="4DA4ED88" w14:textId="77777777" w:rsidR="00CF4099" w:rsidRPr="00FF7CF9" w:rsidRDefault="00CF4099" w:rsidP="00D90334">
      <w:pPr>
        <w:spacing w:before="100" w:beforeAutospacing="1"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D58943" w14:textId="77777777" w:rsidR="000F68DA" w:rsidRPr="00FF7CF9" w:rsidRDefault="000F68DA" w:rsidP="000F68DA">
      <w:pPr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PRAVILNIK</w:t>
      </w:r>
    </w:p>
    <w:p w14:paraId="79FFBB9C" w14:textId="77777777" w:rsidR="000F68DA" w:rsidRPr="00FF7CF9" w:rsidRDefault="000F68DA" w:rsidP="000F68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NAČINU OBAVLJANJA ZDRAVSTVENIH PREGLEDA </w:t>
      </w:r>
      <w:r w:rsidR="000213E7" w:rsidRPr="00FF7CF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OSOBA </w:t>
      </w:r>
      <w:r w:rsidRPr="00FF7CF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KOJE SU KLICONOŠE ILI SE </w:t>
      </w:r>
      <w:bookmarkStart w:id="0" w:name="_Hlk506199378"/>
      <w:r w:rsidRPr="00FF7CF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SUMNJA DA SU KLICONOŠE ODREÐENIH ZARAZNIH BOLESTI </w:t>
      </w:r>
      <w:bookmarkEnd w:id="0"/>
    </w:p>
    <w:p w14:paraId="62CD3BA4" w14:textId="77777777" w:rsidR="000F68DA" w:rsidRPr="00FF7CF9" w:rsidRDefault="000F68DA" w:rsidP="000F68DA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OPĆE ODREDBE </w:t>
      </w:r>
    </w:p>
    <w:p w14:paraId="7675F909" w14:textId="77777777" w:rsidR="000F68DA" w:rsidRPr="00FF7CF9" w:rsidRDefault="000F68DA" w:rsidP="000F68DA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6DFD524" w14:textId="2B982A60" w:rsidR="000F68DA" w:rsidRPr="00FF7CF9" w:rsidRDefault="000F68DA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</w:t>
      </w:r>
      <w:r w:rsidR="002C2AC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ravilnikom propisuje način obavljanja zdravstvenog pregleda osoba koje su preboljele </w:t>
      </w:r>
      <w:proofErr w:type="spellStart"/>
      <w:r w:rsidR="008C502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šigelozu</w:t>
      </w:r>
      <w:proofErr w:type="spellEnd"/>
      <w:r w:rsidR="008C502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E179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bolest uzrokovanu </w:t>
      </w:r>
      <w:proofErr w:type="spellStart"/>
      <w:r w:rsidR="006916A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enterohemoragijskom</w:t>
      </w:r>
      <w:proofErr w:type="spellEnd"/>
      <w:r w:rsidR="008C502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916A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Escherichiom</w:t>
      </w:r>
      <w:proofErr w:type="spellEnd"/>
      <w:r w:rsidR="006916A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C502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coli</w:t>
      </w:r>
      <w:proofErr w:type="spellEnd"/>
      <w:r w:rsidR="008C502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6916A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EHEC</w:t>
      </w:r>
      <w:r w:rsidR="00446AE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C502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C204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netifusnu</w:t>
      </w:r>
      <w:proofErr w:type="spellEnd"/>
      <w:r w:rsidR="00EC204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C204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salmonelozu</w:t>
      </w:r>
      <w:proofErr w:type="spellEnd"/>
      <w:r w:rsidR="005B2AB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119A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trbušni tifus</w:t>
      </w:r>
      <w:r w:rsidR="00EC204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paratifus A i B</w:t>
      </w:r>
      <w:r w:rsidR="005B2AB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EC204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429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drug</w:t>
      </w:r>
      <w:r w:rsidR="005B2AB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B429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zarazn</w:t>
      </w:r>
      <w:r w:rsidR="005B2AB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B429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bolesti prema epidemiološkoj indikaciji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osoba za koje se </w:t>
      </w:r>
      <w:r w:rsidR="000F10F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epidemiološkog pregleda (anamneze i/ili kliničke slike) postavi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sumnja da nose zarazne klice tih bolesti.</w:t>
      </w:r>
    </w:p>
    <w:p w14:paraId="6EDAA7CA" w14:textId="77777777" w:rsidR="00F77032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009E1E" w14:textId="198A4B6A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697BDF8C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BECF25" w14:textId="7BB3672D" w:rsidR="008D5D59" w:rsidRPr="00FF7CF9" w:rsidRDefault="000F68DA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iz članka 1. ovog </w:t>
      </w:r>
      <w:r w:rsidR="002C2AC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ravilnika</w:t>
      </w:r>
      <w:r w:rsidR="002C2AC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podvrgavaju se zdravstvenom pregledu nakon završenog lije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enja, radi utvrđivanja</w:t>
      </w:r>
      <w:r w:rsidR="00BC4CC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izlu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uju </w:t>
      </w:r>
      <w:r w:rsidR="00BC4CC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klice zarazne bolesti koju su preboljele</w:t>
      </w:r>
      <w:r w:rsidR="00C75F2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0694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nakon što se utvrdi sumnja da izlučuju klice zaraznih bolesti. </w:t>
      </w:r>
    </w:p>
    <w:p w14:paraId="7695B649" w14:textId="77777777" w:rsidR="00F77032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1DAE28" w14:textId="7568FA87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</w:t>
      </w:r>
      <w:r w:rsidR="00B93AEE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760041A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AF2E11" w14:textId="2C8A1219" w:rsidR="003E78F5" w:rsidRPr="00FF7CF9" w:rsidRDefault="00260359" w:rsidP="00F77032">
      <w:pPr>
        <w:pStyle w:val="Tekstkomentar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</w:t>
      </w:r>
      <w:r w:rsidR="00D119A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</w:t>
      </w:r>
      <w:r w:rsidR="00D119A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kliconoša</w:t>
      </w:r>
      <w:r w:rsidR="00CE16E1" w:rsidRPr="00FF7CF9">
        <w:rPr>
          <w:rFonts w:ascii="Times New Roman" w:hAnsi="Times New Roman" w:cs="Times New Roman"/>
          <w:sz w:val="24"/>
          <w:szCs w:val="24"/>
        </w:rPr>
        <w:t xml:space="preserve"> ili osoba za koje se </w:t>
      </w:r>
      <w:r w:rsidR="00CE16E1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sumnja da su kliconoše zaraznih bolesti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određenih ovim Pravilnikom obavljaju </w:t>
      </w:r>
      <w:r w:rsidR="003E78F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se u ustrojstvenim jedinicama za higijensko</w:t>
      </w:r>
      <w:r w:rsidR="00B00694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3E78F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epidemiološku djelatnost u zavodima za javno zdravstvo županija, odnosno Grada Zagreba i u Hrvatskom zavodu za javno zdravstvo.</w:t>
      </w:r>
    </w:p>
    <w:p w14:paraId="6EB4F1BF" w14:textId="77777777" w:rsidR="00F77032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870DA1" w14:textId="687F177C" w:rsidR="000F68DA" w:rsidRPr="00FF7CF9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ZDRAVSTVENI PREGLED </w:t>
      </w:r>
    </w:p>
    <w:p w14:paraId="7484B516" w14:textId="77777777" w:rsidR="00F77032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22AFF4" w14:textId="2223F0A6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57D3DA42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C51502" w14:textId="66A77949" w:rsidR="000D7581" w:rsidRPr="00FF7CF9" w:rsidRDefault="00B00694" w:rsidP="00F77032">
      <w:pPr>
        <w:pStyle w:val="Tekstkomenta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Zdravstveni pregled osobe koja je preboljela </w:t>
      </w:r>
      <w:proofErr w:type="spellStart"/>
      <w:r w:rsidR="00025CF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šigelozu</w:t>
      </w:r>
      <w:proofErr w:type="spellEnd"/>
      <w:r w:rsidR="00C7172E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bolest uzrokovanu s </w:t>
      </w:r>
      <w:r w:rsidR="00446AE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EHEC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proofErr w:type="spellStart"/>
      <w:r w:rsidR="00025CF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netifusnu</w:t>
      </w:r>
      <w:proofErr w:type="spellEnd"/>
      <w:r w:rsidR="00025CF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5CF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salmonelozu</w:t>
      </w:r>
      <w:proofErr w:type="spellEnd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</w:t>
      </w:r>
      <w:r w:rsidR="00025CF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bakteriološki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stolice.</w:t>
      </w:r>
      <w:r w:rsidR="006916A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0D7581" w:rsidRPr="00FF7CF9">
        <w:rPr>
          <w:rFonts w:ascii="Times New Roman" w:hAnsi="Times New Roman" w:cs="Times New Roman"/>
          <w:sz w:val="24"/>
          <w:szCs w:val="24"/>
        </w:rPr>
        <w:t xml:space="preserve">zimaju se dva uzorka stolice u razmaku od najmanje 24 sata, pri čemu prvi uzorak </w:t>
      </w:r>
      <w:r w:rsidR="005B2AB0" w:rsidRPr="00FF7CF9">
        <w:rPr>
          <w:rFonts w:ascii="Times New Roman" w:hAnsi="Times New Roman" w:cs="Times New Roman"/>
          <w:sz w:val="24"/>
          <w:szCs w:val="24"/>
        </w:rPr>
        <w:t xml:space="preserve">treba </w:t>
      </w:r>
      <w:r w:rsidR="000D7581" w:rsidRPr="00FF7CF9">
        <w:rPr>
          <w:rFonts w:ascii="Times New Roman" w:hAnsi="Times New Roman" w:cs="Times New Roman"/>
          <w:sz w:val="24"/>
          <w:szCs w:val="24"/>
        </w:rPr>
        <w:t xml:space="preserve">uzeti najmanje 48 sati nakon </w:t>
      </w:r>
      <w:r w:rsidR="000D6168" w:rsidRPr="00FF7CF9">
        <w:rPr>
          <w:rFonts w:ascii="Times New Roman" w:hAnsi="Times New Roman" w:cs="Times New Roman"/>
          <w:sz w:val="24"/>
          <w:szCs w:val="24"/>
        </w:rPr>
        <w:t xml:space="preserve">prestanka svih simptoma bolesti odnosno </w:t>
      </w:r>
      <w:r w:rsidR="000D7581" w:rsidRPr="00FF7CF9">
        <w:rPr>
          <w:rFonts w:ascii="Times New Roman" w:hAnsi="Times New Roman" w:cs="Times New Roman"/>
          <w:sz w:val="24"/>
          <w:szCs w:val="24"/>
        </w:rPr>
        <w:t xml:space="preserve">završetka antibiotskog liječenja i/ili </w:t>
      </w:r>
      <w:r w:rsidR="004A7389" w:rsidRPr="00FF7CF9">
        <w:rPr>
          <w:rFonts w:ascii="Times New Roman" w:hAnsi="Times New Roman" w:cs="Times New Roman"/>
          <w:sz w:val="24"/>
          <w:szCs w:val="24"/>
        </w:rPr>
        <w:t xml:space="preserve">korištenja </w:t>
      </w:r>
      <w:proofErr w:type="spellStart"/>
      <w:r w:rsidR="000D7581" w:rsidRPr="00FF7CF9">
        <w:rPr>
          <w:rFonts w:ascii="Times New Roman" w:hAnsi="Times New Roman" w:cs="Times New Roman"/>
          <w:sz w:val="24"/>
          <w:szCs w:val="24"/>
        </w:rPr>
        <w:t>antidijaroika</w:t>
      </w:r>
      <w:proofErr w:type="spellEnd"/>
      <w:r w:rsidR="004A7389" w:rsidRPr="00FF7CF9">
        <w:rPr>
          <w:rFonts w:ascii="Times New Roman" w:hAnsi="Times New Roman" w:cs="Times New Roman"/>
          <w:sz w:val="24"/>
          <w:szCs w:val="24"/>
        </w:rPr>
        <w:t>,</w:t>
      </w:r>
      <w:r w:rsidR="000D7581" w:rsidRPr="00FF7CF9">
        <w:rPr>
          <w:rFonts w:ascii="Times New Roman" w:hAnsi="Times New Roman" w:cs="Times New Roman"/>
          <w:sz w:val="24"/>
          <w:szCs w:val="24"/>
        </w:rPr>
        <w:t xml:space="preserve"> ako su korišteni. </w:t>
      </w:r>
    </w:p>
    <w:p w14:paraId="397FEA92" w14:textId="77777777" w:rsidR="00926C2C" w:rsidRDefault="00926C2C" w:rsidP="00F77032">
      <w:pPr>
        <w:pStyle w:val="Tekstkomentar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3C0C0" w14:textId="2A953786" w:rsidR="000D7581" w:rsidRPr="00FF7CF9" w:rsidRDefault="004A7389" w:rsidP="00F77032">
      <w:pPr>
        <w:pStyle w:val="Tekstkomenta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F9">
        <w:rPr>
          <w:rFonts w:ascii="Times New Roman" w:hAnsi="Times New Roman" w:cs="Times New Roman"/>
          <w:sz w:val="24"/>
          <w:szCs w:val="24"/>
        </w:rPr>
        <w:lastRenderedPageBreak/>
        <w:t xml:space="preserve">(2) Za osobu kojoj su dva uzastopna uzorka stolice negativna, smatra se da nije više kliconoša. </w:t>
      </w:r>
    </w:p>
    <w:p w14:paraId="31C6431E" w14:textId="503BE6FC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25192552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09A6AC" w14:textId="2AAC738F" w:rsidR="008E1EC9" w:rsidRPr="00FF7CF9" w:rsidRDefault="009B6401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Zdravstveni pregled osobe koja je preboljela trbušni tifus ili paratifus A i B obuhvaća bakteriološki pregled stolice i mokraće. </w:t>
      </w:r>
    </w:p>
    <w:p w14:paraId="45BEE1C5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4BE6FA" w14:textId="7B56A32D" w:rsidR="00C54D38" w:rsidRPr="00FF7CF9" w:rsidRDefault="009B6401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Bakteriološki pregled iz stavka 1. ovog članka obavlja se tri puta. Prvi bakteriološki pregled obavlja se nakon proteka sedam dana od dana prestanka liječenja,</w:t>
      </w:r>
      <w:r w:rsidR="009E1E4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najmanje mjesec dana od početka bolesti,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proofErr w:type="spellStart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ostaIi</w:t>
      </w:r>
      <w:proofErr w:type="spellEnd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pregledi u razmaku od najmanje </w:t>
      </w:r>
      <w:r w:rsidR="00C7172E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48 sati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od izvršenog prvog odnosno drugog pregleda.</w:t>
      </w:r>
      <w:r w:rsidR="00C54D3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0A51E51" w14:textId="77777777" w:rsidR="00926C2C" w:rsidRDefault="00926C2C" w:rsidP="00F77032">
      <w:pPr>
        <w:pStyle w:val="Tekstkomentar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90480" w14:textId="46E8161D" w:rsidR="009E1E4D" w:rsidRPr="00FF7CF9" w:rsidRDefault="009B6401" w:rsidP="00F77032">
      <w:pPr>
        <w:pStyle w:val="Tekstkomenta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F9">
        <w:rPr>
          <w:rFonts w:ascii="Times New Roman" w:hAnsi="Times New Roman" w:cs="Times New Roman"/>
          <w:sz w:val="24"/>
          <w:szCs w:val="24"/>
        </w:rPr>
        <w:t xml:space="preserve">(3) </w:t>
      </w:r>
      <w:r w:rsidR="001C378C" w:rsidRPr="00FF7CF9">
        <w:rPr>
          <w:rFonts w:ascii="Times New Roman" w:hAnsi="Times New Roman" w:cs="Times New Roman"/>
          <w:sz w:val="24"/>
          <w:szCs w:val="24"/>
        </w:rPr>
        <w:t xml:space="preserve">Ako je bilo koji od tri uzoraka pozitivan, </w:t>
      </w:r>
      <w:r w:rsidR="002012D2" w:rsidRPr="00FF7CF9">
        <w:rPr>
          <w:rFonts w:ascii="Times New Roman" w:hAnsi="Times New Roman" w:cs="Times New Roman"/>
          <w:sz w:val="24"/>
          <w:szCs w:val="24"/>
        </w:rPr>
        <w:t xml:space="preserve">potrebno je </w:t>
      </w:r>
      <w:r w:rsidR="009E1E4D" w:rsidRPr="00FF7CF9">
        <w:rPr>
          <w:rFonts w:ascii="Times New Roman" w:hAnsi="Times New Roman" w:cs="Times New Roman"/>
          <w:sz w:val="24"/>
          <w:szCs w:val="24"/>
        </w:rPr>
        <w:t xml:space="preserve">ponavljati pregled stolice jednom mjesečno dok se ne dobiju tri uzastopna negativna nalaza. </w:t>
      </w:r>
    </w:p>
    <w:p w14:paraId="3EECC0D0" w14:textId="77777777" w:rsidR="00D66FBE" w:rsidRDefault="00D66FBE" w:rsidP="00F77032">
      <w:pPr>
        <w:pStyle w:val="Tekstkomentar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E69C2" w14:textId="32AA00C8" w:rsidR="000F68DA" w:rsidRDefault="009B6401" w:rsidP="00F77032">
      <w:pPr>
        <w:pStyle w:val="Tekstkomentar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CF9">
        <w:rPr>
          <w:rFonts w:ascii="Times New Roman" w:hAnsi="Times New Roman" w:cs="Times New Roman"/>
          <w:sz w:val="24"/>
          <w:szCs w:val="24"/>
        </w:rPr>
        <w:t xml:space="preserve">(4) </w:t>
      </w:r>
      <w:r w:rsidR="009E1E4D" w:rsidRPr="00FF7CF9">
        <w:rPr>
          <w:rFonts w:ascii="Times New Roman" w:hAnsi="Times New Roman" w:cs="Times New Roman"/>
          <w:sz w:val="24"/>
          <w:szCs w:val="24"/>
        </w:rPr>
        <w:t>Ako</w:t>
      </w:r>
      <w:r w:rsidR="00BA26FC" w:rsidRPr="00FF7CF9">
        <w:rPr>
          <w:rFonts w:ascii="Times New Roman" w:hAnsi="Times New Roman" w:cs="Times New Roman"/>
          <w:sz w:val="24"/>
          <w:szCs w:val="24"/>
        </w:rPr>
        <w:t xml:space="preserve"> se</w:t>
      </w:r>
      <w:r w:rsidR="009E1E4D" w:rsidRPr="00FF7CF9">
        <w:rPr>
          <w:rFonts w:ascii="Times New Roman" w:hAnsi="Times New Roman" w:cs="Times New Roman"/>
          <w:sz w:val="24"/>
          <w:szCs w:val="24"/>
        </w:rPr>
        <w:t xml:space="preserve"> </w:t>
      </w:r>
      <w:r w:rsidRPr="00FF7CF9">
        <w:rPr>
          <w:rFonts w:ascii="Times New Roman" w:hAnsi="Times New Roman" w:cs="Times New Roman"/>
          <w:sz w:val="24"/>
          <w:szCs w:val="24"/>
        </w:rPr>
        <w:t>u roku od dvanaest mjeseci od</w:t>
      </w:r>
      <w:r w:rsidR="009E1E4D" w:rsidRPr="00FF7CF9">
        <w:rPr>
          <w:rFonts w:ascii="Times New Roman" w:hAnsi="Times New Roman" w:cs="Times New Roman"/>
          <w:sz w:val="24"/>
          <w:szCs w:val="24"/>
        </w:rPr>
        <w:t xml:space="preserve"> početka bolesti ne </w:t>
      </w:r>
      <w:r w:rsidR="00BA26FC" w:rsidRPr="00FF7CF9">
        <w:rPr>
          <w:rFonts w:ascii="Times New Roman" w:hAnsi="Times New Roman" w:cs="Times New Roman"/>
          <w:sz w:val="24"/>
          <w:szCs w:val="24"/>
        </w:rPr>
        <w:t xml:space="preserve">dobiju </w:t>
      </w:r>
      <w:r w:rsidR="009E1E4D" w:rsidRPr="00FF7CF9">
        <w:rPr>
          <w:rFonts w:ascii="Times New Roman" w:hAnsi="Times New Roman" w:cs="Times New Roman"/>
          <w:sz w:val="24"/>
          <w:szCs w:val="24"/>
        </w:rPr>
        <w:t xml:space="preserve">tri uzastopna negativna nalaza, osoba se smatra kroničnim kliconošom. </w:t>
      </w:r>
    </w:p>
    <w:p w14:paraId="75353375" w14:textId="77777777" w:rsidR="00F77032" w:rsidRPr="00FF7CF9" w:rsidRDefault="00F77032" w:rsidP="00F77032">
      <w:pPr>
        <w:pStyle w:val="Tekstkomentar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0C0759" w14:textId="15040C1D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C1412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57516AB5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94B899" w14:textId="77777777" w:rsidR="00926C2C" w:rsidRDefault="009B6401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za koju se zdravstvenim pregledom utvr</w:t>
      </w:r>
      <w:r w:rsidR="009651E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da stalno ili povremeno izlučuje klice trbušnog tifusa, paratifusa A i B, </w:t>
      </w:r>
      <w:proofErr w:type="spellStart"/>
      <w:r w:rsidR="00C15881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šigeloze</w:t>
      </w:r>
      <w:proofErr w:type="spellEnd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7119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bolesti uzrokovane </w:t>
      </w:r>
      <w:r w:rsidR="0032115C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EHEC </w:t>
      </w:r>
      <w:r w:rsidR="0017119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sojevi</w:t>
      </w:r>
      <w:r w:rsidR="0032115C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D119A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</w:t>
      </w:r>
      <w:r w:rsidR="00985F2C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7464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netifusnih</w:t>
      </w:r>
      <w:proofErr w:type="spellEnd"/>
      <w:r w:rsidR="00A7464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7464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salmoneloza</w:t>
      </w:r>
      <w:proofErr w:type="spellEnd"/>
      <w:r w:rsidR="00D649BE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 se kliconošom tih zaraznih bolesti i podvrgava se zdravstvenom nadzoru </w:t>
      </w:r>
    </w:p>
    <w:p w14:paraId="0082D34D" w14:textId="6988E3B6" w:rsidR="000213E7" w:rsidRPr="00FF7CF9" w:rsidRDefault="000F68DA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sve dok se na temelju laboratorijskog nalaza ne utvr</w:t>
      </w:r>
      <w:r w:rsidR="00D90334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 da ne izlučuju klice</w:t>
      </w:r>
      <w:r w:rsidR="009B6401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zaraznih bolesti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FC8C86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F0EF17" w14:textId="4C443044" w:rsidR="00A23DF6" w:rsidRPr="00FF7CF9" w:rsidRDefault="009B6401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zdravstvena ustanova na temelju obavljenog zdravstvenog pregleda utvrdi da osoba </w:t>
      </w:r>
      <w:r w:rsidR="006C141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zdravstvenim nadzorom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završenog liječenja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izlučuje klice zarazne bolesti koju je preboljela ili je kliconoša</w:t>
      </w:r>
      <w:r w:rsidR="003E78F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obvezna je o tome podnijeti prijavu tijelu državne uprave nadležnom za poslove sanitarne inspekcije</w:t>
      </w:r>
      <w:r w:rsidR="002A7FC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mjestu prebivališta odnosno boravišta osobe koja izlučuje klice</w:t>
      </w:r>
      <w:r w:rsidR="00A23DF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41A8EB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110F15" w14:textId="69A7D921" w:rsidR="00112A51" w:rsidRDefault="009B6401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A23DF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Ustanova iz stavka 2. ovoga članka obvezna je </w:t>
      </w:r>
      <w:proofErr w:type="spellStart"/>
      <w:r w:rsidR="00A23DF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kliconoštvo</w:t>
      </w:r>
      <w:proofErr w:type="spellEnd"/>
      <w:r w:rsidR="00A23DF6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trbušnog tifusa i paratifusa prijaviti  i Hrvatskom zavodu za javno zdravstvo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AD524B" w14:textId="77777777" w:rsidR="00F77032" w:rsidRPr="00FF7CF9" w:rsidRDefault="00F77032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C9A1A" w14:textId="793AE2F5" w:rsidR="000F68DA" w:rsidRDefault="00112A51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</w:t>
      </w:r>
      <w:r w:rsidR="000F68DA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anak </w:t>
      </w:r>
      <w:r w:rsidR="00D83F5A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0F68DA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321B76E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30D2DB" w14:textId="0D9F4747" w:rsidR="000F68DA" w:rsidRPr="00FF7CF9" w:rsidRDefault="00101AC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Zdravstveni pregled kliconoše trbušnog tifusa odnosno paratifusa A i B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bakteriološk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 pregled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stolice i mokraće. </w:t>
      </w:r>
    </w:p>
    <w:p w14:paraId="03F90386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5D541" w14:textId="5CFA28B8" w:rsidR="000D6168" w:rsidRPr="00FF7CF9" w:rsidRDefault="00101AC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Bakteriološki pregled stolice i mokraće obavlja se jedanput mjesečno sve dok se na temelju tri uzastop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dobivena laboratorijska nalaza ne utvr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 da osoba iz stavka 1</w:t>
      </w:r>
      <w:r w:rsidR="002A7FC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članka </w:t>
      </w:r>
      <w:r w:rsidR="0032115C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izlučuje klice zarazne bolesti koju je preboljela. </w:t>
      </w:r>
    </w:p>
    <w:p w14:paraId="04F8C3A2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A2F335" w14:textId="0308D5A5" w:rsidR="000F68DA" w:rsidRPr="00FF7CF9" w:rsidRDefault="00101AC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 pregled osoba iz stavka 1</w:t>
      </w:r>
      <w:r w:rsidR="002A7FC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članka zapo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inje nakon što istekne trideset dana </w:t>
      </w:r>
      <w:r w:rsidR="002A7FC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od utvrđenog</w:t>
      </w:r>
      <w:r w:rsidR="000F185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115C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F185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kliconoštva</w:t>
      </w:r>
      <w:proofErr w:type="spellEnd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95914DE" w14:textId="7D93A039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GoBack"/>
      <w:bookmarkEnd w:id="1"/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825638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3C585F9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824F9B" w14:textId="21890019" w:rsidR="000F68DA" w:rsidRPr="00FF7CF9" w:rsidRDefault="00101AC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u roku od jedne godine od dana započetog zdravstvenog </w:t>
      </w:r>
      <w:r w:rsidR="00CE16E1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pregleda kliconoše trbušnog tifusa odnosno paratifusa A i B ne dobiju tri </w:t>
      </w:r>
      <w:r w:rsidR="009A63F1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uzastopna negativna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laboratorijska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nalaza, takva osoba smatra se kroničnim kliconošom i podvrgava se daljnjem zdravstvenom pregledu koji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bakteriološk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0521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stolice i mokra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svakih šest mjeseci. </w:t>
      </w:r>
    </w:p>
    <w:p w14:paraId="7ECD249F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34C7AD" w14:textId="5675C32B" w:rsidR="000F68DA" w:rsidRPr="00FF7CF9" w:rsidRDefault="00101AC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Zdravstveni nadzor kroničnih kliconoša prestaje u slučaju kad se na temelju </w:t>
      </w:r>
      <w:r w:rsidR="0082563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tri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uzastop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dobiven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laboratorijsk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nalaza stolice i mokraće uzetih u razmacima ne kraćim od mjesec dana utvr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da osoba više ne izlučuje uzročnike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trbušnog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tifusa ili paratifusa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i B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1C25B1D" w14:textId="4B8FD73D" w:rsidR="00F77032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DCED93" w14:textId="482E6604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31829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370C724F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92DCF2" w14:textId="4AA9E788" w:rsidR="000F68DA" w:rsidRPr="00FF7CF9" w:rsidRDefault="00101AC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za koje se prilikom </w:t>
      </w:r>
      <w:r w:rsidR="00112A51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epidemiološke obrade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pojavi trbušnog tifusa odnosno paratifusa A i B </w:t>
      </w:r>
      <w:r w:rsidR="00B2656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posumnja</w:t>
      </w:r>
      <w:r w:rsidR="00E37C6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da nose klice tih bolesti</w:t>
      </w:r>
      <w:r w:rsidR="00D86793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(kontakti oboljelih ili kliconoša)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podvrgavaju se zdravstvenom pregledu koji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bakteriološk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 pregled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stolice</w:t>
      </w:r>
      <w:r w:rsidR="00D86793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, na način da se pregledaju dva</w:t>
      </w:r>
      <w:r w:rsidR="00D86793" w:rsidRPr="00FF7CF9">
        <w:rPr>
          <w:rFonts w:ascii="Times New Roman" w:hAnsi="Times New Roman" w:cs="Times New Roman"/>
          <w:sz w:val="24"/>
          <w:szCs w:val="24"/>
        </w:rPr>
        <w:t xml:space="preserve"> uzastopna uzorka stolice uzeta u razmaku od najmanje 48 sati, a nakon što je </w:t>
      </w:r>
      <w:r w:rsidRPr="00FF7CF9">
        <w:rPr>
          <w:rFonts w:ascii="Times New Roman" w:hAnsi="Times New Roman" w:cs="Times New Roman"/>
          <w:sz w:val="24"/>
          <w:szCs w:val="24"/>
        </w:rPr>
        <w:t>osoba</w:t>
      </w:r>
      <w:r w:rsidR="00D86793" w:rsidRPr="00FF7CF9">
        <w:rPr>
          <w:rFonts w:ascii="Times New Roman" w:hAnsi="Times New Roman" w:cs="Times New Roman"/>
          <w:sz w:val="24"/>
          <w:szCs w:val="24"/>
        </w:rPr>
        <w:t xml:space="preserve"> već započe</w:t>
      </w:r>
      <w:r w:rsidRPr="00FF7CF9">
        <w:rPr>
          <w:rFonts w:ascii="Times New Roman" w:hAnsi="Times New Roman" w:cs="Times New Roman"/>
          <w:sz w:val="24"/>
          <w:szCs w:val="24"/>
        </w:rPr>
        <w:t>la</w:t>
      </w:r>
      <w:r w:rsidR="00D86793" w:rsidRPr="00FF7CF9">
        <w:rPr>
          <w:rFonts w:ascii="Times New Roman" w:hAnsi="Times New Roman" w:cs="Times New Roman"/>
          <w:sz w:val="24"/>
          <w:szCs w:val="24"/>
        </w:rPr>
        <w:t xml:space="preserve"> s liječenjem.</w:t>
      </w:r>
    </w:p>
    <w:p w14:paraId="569AF082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3300C3" w14:textId="34204F9C" w:rsidR="000F68DA" w:rsidRPr="00FF7CF9" w:rsidRDefault="00101AC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za osobe iz stavka 1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članka zdravstvenim pregledom utvr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 da nose klice trbušnog tifusa odnosno paratifusa A i B, zdravstveni nadzor tih osoba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se na način propisan člancima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7FC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5., </w:t>
      </w:r>
      <w:r w:rsidR="00824C9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6. i 7.</w:t>
      </w:r>
      <w:r w:rsidR="00844231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824C9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2AC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ravilnika. </w:t>
      </w:r>
    </w:p>
    <w:p w14:paraId="110CB5A2" w14:textId="77777777" w:rsidR="00F77032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B1124D" w14:textId="2FA0B197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31829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2C9A800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180F87" w14:textId="77777777" w:rsidR="000F68DA" w:rsidRPr="00FF7CF9" w:rsidRDefault="000F68DA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Uzročnici trbušnog tifusa ili paratifusa A i B otkriveni kod osoba prilikom obavljanja zdravstvenog pregleda ili epidemioloških ispitivanja, obvez</w:t>
      </w:r>
      <w:r w:rsidR="00281FA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podvrgavaju </w:t>
      </w:r>
      <w:proofErr w:type="spellStart"/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fagotipizaciji</w:t>
      </w:r>
      <w:proofErr w:type="spellEnd"/>
      <w:r w:rsidR="00295EB4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6793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25C9E3" w14:textId="77777777" w:rsidR="00F77032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189C1C" w14:textId="44BEAC4E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31829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1E517EF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29D7DA" w14:textId="2022A6E1" w:rsidR="008311DF" w:rsidRPr="00FF7CF9" w:rsidRDefault="00101AC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Zdravstveni pregled kliconoša </w:t>
      </w:r>
      <w:proofErr w:type="spellStart"/>
      <w:r w:rsidR="0014570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šigela</w:t>
      </w:r>
      <w:proofErr w:type="spellEnd"/>
      <w:r w:rsidR="0014570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86793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EH</w:t>
      </w:r>
      <w:r w:rsidR="0014570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EC</w:t>
      </w:r>
      <w:r w:rsidR="0077644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570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proofErr w:type="spellStart"/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netifusnih</w:t>
      </w:r>
      <w:proofErr w:type="spellEnd"/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salmoneloza</w:t>
      </w:r>
      <w:proofErr w:type="spellEnd"/>
      <w:r w:rsidR="000D6168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kter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iološk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90334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stolice. </w:t>
      </w:r>
    </w:p>
    <w:p w14:paraId="24D901A1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4AC5CC" w14:textId="68411BEB" w:rsidR="000F68DA" w:rsidRPr="00FF7CF9" w:rsidRDefault="00101AC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Bakteriološki pregled stolice osoba iz stavka 1. ovog članka obavlja se 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način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se 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pregledaju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dv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 uzorka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stolice u razmaku od najmanje 24 sata</w:t>
      </w:r>
      <w:r w:rsidR="005F56BF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008B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pri čemu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="007008B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uzorak </w:t>
      </w:r>
      <w:r w:rsidR="00D119A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</w:t>
      </w:r>
      <w:r w:rsidR="007008B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uzeti najmanje 48 sati 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</w:t>
      </w:r>
      <w:r w:rsidR="007008B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završetk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008B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antibiotskog liječenja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008B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je ono provedeno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BA26FC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slučaju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pozitivnog nalaza, ponovno uzimanje </w:t>
      </w:r>
      <w:r w:rsidR="001007F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uzorka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stolice na bakteriološki pregled (dvije stolice u razmaku od najmanje 24 sata) obavlja se nakon četrnaest dana</w:t>
      </w:r>
      <w:r w:rsidR="00281FA0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5904B5B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9309D5" w14:textId="11098718" w:rsidR="000F68DA" w:rsidRPr="00FF7CF9" w:rsidRDefault="001007FD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14025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Ako</w:t>
      </w:r>
      <w:r w:rsidR="00DB295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 temelju dva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uzastop</w:t>
      </w:r>
      <w:r w:rsidR="00DB295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dobiven</w:t>
      </w:r>
      <w:r w:rsidR="00DB295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laboratorijsk</w:t>
      </w:r>
      <w:r w:rsidR="00DB295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nalaza utvr</w:t>
      </w:r>
      <w:r w:rsidR="00AC16C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da osoba izlučuje </w:t>
      </w:r>
      <w:r w:rsidR="00DB295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klice </w:t>
      </w:r>
      <w:proofErr w:type="spellStart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šigele</w:t>
      </w:r>
      <w:proofErr w:type="spellEnd"/>
      <w:r w:rsidR="0014570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4025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EHEC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</w:t>
      </w:r>
      <w:proofErr w:type="spellStart"/>
      <w:r w:rsidR="0014570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netifusne</w:t>
      </w:r>
      <w:proofErr w:type="spellEnd"/>
      <w:r w:rsidR="0014570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salmonele, nastavlja se s </w:t>
      </w:r>
      <w:r w:rsidR="0014025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bakteriološkom kontrolom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stolice </w:t>
      </w:r>
      <w:r w:rsidR="0014025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tri mjeseca po dva uzorka stolice u razmaku od najmanje 24 sata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D619268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D31C7" w14:textId="7BA7BF44" w:rsidR="000F68DA" w:rsidRPr="00FF7CF9" w:rsidRDefault="001007FD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osoba nije više kliconoša kad se na temelju dva uzastop</w:t>
      </w:r>
      <w:r w:rsidR="00DB295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dobiven</w:t>
      </w:r>
      <w:r w:rsidR="00DB295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05F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negativn</w:t>
      </w:r>
      <w:r w:rsidR="00DB295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3305F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laboratorijsk</w:t>
      </w:r>
      <w:r w:rsidR="00DB295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nalaza utvr</w:t>
      </w:r>
      <w:r w:rsidR="00AC16C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da osoba ne izlučuje klice </w:t>
      </w:r>
      <w:proofErr w:type="spellStart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šigele</w:t>
      </w:r>
      <w:proofErr w:type="spellEnd"/>
      <w:r w:rsidR="0014570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728B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EHEC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</w:t>
      </w:r>
      <w:proofErr w:type="spellStart"/>
      <w:r w:rsidR="0014570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netifusne</w:t>
      </w:r>
      <w:proofErr w:type="spellEnd"/>
      <w:r w:rsidR="0014570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salmonele. </w:t>
      </w:r>
      <w:r w:rsidR="006728B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59B93BC" w14:textId="2CD40DC2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31829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5E208E76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7F5143" w14:textId="12830B05" w:rsidR="000F68DA" w:rsidRPr="00FF7CF9" w:rsidRDefault="00DB295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6728B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sumnje </w:t>
      </w:r>
      <w:r w:rsidR="002A361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6728B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trovanj</w:t>
      </w:r>
      <w:r w:rsidR="002A361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728B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hranom uzrokovanog stafiloko</w:t>
      </w:r>
      <w:r w:rsidR="00494F2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kom</w:t>
      </w:r>
      <w:r w:rsidR="006728B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</w:t>
      </w:r>
      <w:r w:rsidR="00494F2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728B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obavljaju poslove, odnosno sudjeluju u proizvodnji, prometu i usluživanju hrane, a koji na svojim radnim mjestima dolaze u neposredan dodir s hranom,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podvrgavaju s</w:t>
      </w:r>
      <w:r w:rsidR="0060318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zdravstvenom pregledu koji obuhvaća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bakteriološk</w:t>
      </w:r>
      <w:r w:rsidR="0060318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 pregled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318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uzorka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uzetog sa sluznice ždrijela i nosa odnosno promjena na koži. Bakteriološki pregled </w:t>
      </w:r>
      <w:r w:rsidR="00AD669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uzetih uzoraka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se u razmaku od najmanje 24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sata sve dok se na </w:t>
      </w:r>
      <w:r w:rsidR="0060318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 dva uzastopno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dobivena </w:t>
      </w:r>
      <w:r w:rsidR="00AD669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negativna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laboratorijska nalaza ne utvr</w:t>
      </w:r>
      <w:r w:rsidR="00D90334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da osoba ne izlučuje </w:t>
      </w:r>
      <w:r w:rsidR="00494F2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stafilokoke koji izlučuje </w:t>
      </w:r>
      <w:proofErr w:type="spellStart"/>
      <w:r w:rsidR="00494F2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enterotoksin</w:t>
      </w:r>
      <w:proofErr w:type="spellEnd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63E902B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5D597E" w14:textId="533A7F9D" w:rsidR="000F68DA" w:rsidRPr="00FF7CF9" w:rsidRDefault="00DB2959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u hrani kojom je izazvano trovanje dokaže prisustvo</w:t>
      </w:r>
      <w:r w:rsidR="00D90334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stafilokoka koji izlučuje </w:t>
      </w:r>
      <w:proofErr w:type="spellStart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enterotoksin</w:t>
      </w:r>
      <w:proofErr w:type="spellEnd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taj uzročnik se obvezatno podvrgava </w:t>
      </w:r>
      <w:proofErr w:type="spellStart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fagotipizaciji</w:t>
      </w:r>
      <w:proofErr w:type="spellEnd"/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 Isti postupak se provodi i s uzročnikom kod osoba za koje se utvr</w:t>
      </w:r>
      <w:r w:rsidR="00AC16C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da su nosioci tog uzročnika. </w:t>
      </w:r>
    </w:p>
    <w:p w14:paraId="207E4549" w14:textId="77777777" w:rsidR="00F77032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B10E0C" w14:textId="77777777" w:rsidR="00F77032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031829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73F3507" w14:textId="2734C688" w:rsidR="000F68DA" w:rsidRPr="00FF7CF9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EE229EE" w14:textId="3006DFF6" w:rsidR="007B5E2D" w:rsidRPr="00FF7CF9" w:rsidRDefault="000F68DA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za koje se prilikom epidemioloških ispitivanja pri pojavi </w:t>
      </w:r>
      <w:r w:rsidR="00B1424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grupiranja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streptokoknih oboljenja, odnosno </w:t>
      </w:r>
      <w:r w:rsidR="00B1424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pojavi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oboljenja uzrokovanih </w:t>
      </w:r>
      <w:proofErr w:type="spellStart"/>
      <w:r w:rsidR="0077644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ampilobakterom</w:t>
      </w:r>
      <w:proofErr w:type="spellEnd"/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7644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ersinijom</w:t>
      </w:r>
      <w:proofErr w:type="spellEnd"/>
      <w:r w:rsidR="0013305F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7644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otavirusima</w:t>
      </w:r>
      <w:proofErr w:type="spellEnd"/>
      <w:r w:rsidR="00B07F2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3693E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3693E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norovirusom</w:t>
      </w:r>
      <w:proofErr w:type="spellEnd"/>
      <w:r w:rsidR="008311DF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7F2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 virusom hepatitisa A</w:t>
      </w:r>
      <w:r w:rsidR="00C74675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posumnja da nose klice tih bolesti, podvrgavaju se zdravstvenom </w:t>
      </w:r>
      <w:r w:rsidR="00385321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nadzoru </w:t>
      </w:r>
      <w:r w:rsidR="007B5E2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preporukama Referentnog centra za epidem</w:t>
      </w:r>
      <w:r w:rsidR="0060318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iologiju Ministarstva zdravstva.</w:t>
      </w:r>
    </w:p>
    <w:p w14:paraId="620DFDD1" w14:textId="77777777" w:rsidR="00F77032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6F67E1" w14:textId="5974B681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EVIDENCIJE </w:t>
      </w:r>
    </w:p>
    <w:p w14:paraId="6D8A4C07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F0E31A" w14:textId="6D938839" w:rsidR="000F68DA" w:rsidRDefault="00031829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3C373B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A3693E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0F68DA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4FDDF143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453768" w14:textId="75BD15F4" w:rsidR="000F68DA" w:rsidRPr="00FF7CF9" w:rsidRDefault="003C373B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Zdravstvena ustanova iz članka </w:t>
      </w:r>
      <w:r w:rsidR="002A205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</w:t>
      </w:r>
      <w:r w:rsidR="002C2AC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ravilnika obvezna je voditi evidenciju o kliconošama. </w:t>
      </w:r>
    </w:p>
    <w:p w14:paraId="4D824DD1" w14:textId="77777777" w:rsidR="00926C2C" w:rsidRDefault="00926C2C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B7E40" w14:textId="292D64D7" w:rsidR="000F68DA" w:rsidRPr="00FF7CF9" w:rsidRDefault="003C373B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kliconoša </w:t>
      </w:r>
      <w:r w:rsidR="00455B04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trbušnog tifusa odnosno paratifusa A i B </w:t>
      </w:r>
      <w:r w:rsidR="000F68DA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promijeni mjesto prebivališta odnosno boravišta, zdravstvena ustanova koja je nad tim kliconošom obavljala zdravstveni nadzor obvezna je o tome preko nadležnog tijela sanitarne inspekcije izvijestiti zdravstvenu ustanovu u mjestu novog prebivališta odnosno boravišta kliconoše. </w:t>
      </w:r>
    </w:p>
    <w:p w14:paraId="4F2645BE" w14:textId="77777777" w:rsidR="000B6A2E" w:rsidRPr="00FF7CF9" w:rsidRDefault="000B6A2E" w:rsidP="00F77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06CB17" w14:textId="77777777" w:rsidR="00D66FBE" w:rsidRDefault="00D66FBE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B99DD5" w14:textId="0DCDE640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IV. PRIJELAZNE I ZAVRŠNE ODREDBE </w:t>
      </w:r>
    </w:p>
    <w:p w14:paraId="363B1118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E8BE2F" w14:textId="5D6E0A23" w:rsidR="000F68DA" w:rsidRDefault="000F68DA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AD353D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187D082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D4E7B2" w14:textId="77777777" w:rsidR="000F68DA" w:rsidRPr="00FF7CF9" w:rsidRDefault="000F68DA" w:rsidP="00F77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ovog </w:t>
      </w:r>
      <w:r w:rsidR="002C2ACB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ravilnika prestaj</w:t>
      </w:r>
      <w:r w:rsidR="00AC16C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važiti  Pravilnik o načinu obavljanja zdravstvenih pregleda osoba koje su kliconoše ili se s</w:t>
      </w:r>
      <w:r w:rsidR="002A205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umnja da su kliconoše određenih</w:t>
      </w:r>
      <w:r w:rsidR="00DE28B9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zaraznih bolesti ("Narodne novine"</w:t>
      </w:r>
      <w:r w:rsidR="004462CF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 w:rsidR="00AC16C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4677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23/94 i 47/94</w:t>
      </w:r>
      <w:r w:rsidR="00AC16C2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A205D" w:rsidRPr="00FF7CF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5D2C02" w14:textId="77777777" w:rsidR="00F77032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C94A3E" w14:textId="3256E55E" w:rsidR="000F68DA" w:rsidRDefault="00110EDB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</w:t>
      </w:r>
      <w:r w:rsidR="002A205D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2A205D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0F68DA" w:rsidRPr="00FF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AAA0E54" w14:textId="77777777" w:rsidR="00F77032" w:rsidRPr="00FF7CF9" w:rsidRDefault="00F77032" w:rsidP="00F77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31F74E" w14:textId="60D6A8FF" w:rsidR="000F68DA" w:rsidRPr="00FF7CF9" w:rsidRDefault="000F68DA" w:rsidP="00F7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F9">
        <w:rPr>
          <w:rFonts w:ascii="Times New Roman" w:hAnsi="Times New Roman" w:cs="Times New Roman"/>
          <w:sz w:val="24"/>
          <w:szCs w:val="24"/>
        </w:rPr>
        <w:t xml:space="preserve">Ovaj </w:t>
      </w:r>
      <w:r w:rsidR="002C2ACB" w:rsidRPr="00FF7CF9">
        <w:rPr>
          <w:rFonts w:ascii="Times New Roman" w:hAnsi="Times New Roman" w:cs="Times New Roman"/>
          <w:sz w:val="24"/>
          <w:szCs w:val="24"/>
        </w:rPr>
        <w:t>P</w:t>
      </w:r>
      <w:r w:rsidRPr="00FF7CF9">
        <w:rPr>
          <w:rFonts w:ascii="Times New Roman" w:hAnsi="Times New Roman" w:cs="Times New Roman"/>
          <w:sz w:val="24"/>
          <w:szCs w:val="24"/>
        </w:rPr>
        <w:t>ravilnik stupa na snagu osmog</w:t>
      </w:r>
      <w:r w:rsidR="000D3FD0" w:rsidRPr="00FF7CF9">
        <w:rPr>
          <w:rFonts w:ascii="Times New Roman" w:hAnsi="Times New Roman" w:cs="Times New Roman"/>
          <w:sz w:val="24"/>
          <w:szCs w:val="24"/>
        </w:rPr>
        <w:t>a</w:t>
      </w:r>
      <w:r w:rsidRPr="00FF7CF9">
        <w:rPr>
          <w:rFonts w:ascii="Times New Roman" w:hAnsi="Times New Roman" w:cs="Times New Roman"/>
          <w:sz w:val="24"/>
          <w:szCs w:val="24"/>
        </w:rPr>
        <w:t xml:space="preserve"> dana od dana objave u "Narodnim novinama". </w:t>
      </w:r>
    </w:p>
    <w:p w14:paraId="5D597DE3" w14:textId="77777777" w:rsidR="004B224D" w:rsidRPr="00FF7CF9" w:rsidRDefault="004B224D" w:rsidP="00F7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F55D7" w14:textId="77777777" w:rsidR="004B224D" w:rsidRPr="00FF7CF9" w:rsidRDefault="004B224D" w:rsidP="000D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810E0" w14:textId="56E5CFB6" w:rsidR="004462CF" w:rsidRPr="00FF7CF9" w:rsidRDefault="000D3FD0" w:rsidP="000D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F9">
        <w:rPr>
          <w:rFonts w:ascii="Times New Roman" w:hAnsi="Times New Roman" w:cs="Times New Roman"/>
          <w:sz w:val="24"/>
          <w:szCs w:val="24"/>
        </w:rPr>
        <w:t>KLASA:</w:t>
      </w:r>
    </w:p>
    <w:p w14:paraId="0324B0F9" w14:textId="44D6FD28" w:rsidR="000D3FD0" w:rsidRPr="00FF7CF9" w:rsidRDefault="000D3FD0" w:rsidP="000D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F9">
        <w:rPr>
          <w:rFonts w:ascii="Times New Roman" w:hAnsi="Times New Roman" w:cs="Times New Roman"/>
          <w:sz w:val="24"/>
          <w:szCs w:val="24"/>
        </w:rPr>
        <w:t>URBROJ:</w:t>
      </w:r>
    </w:p>
    <w:p w14:paraId="0791D276" w14:textId="06BABE27" w:rsidR="0023306A" w:rsidRPr="00FF7CF9" w:rsidRDefault="000F68DA" w:rsidP="000D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CF9">
        <w:rPr>
          <w:rFonts w:ascii="Times New Roman" w:hAnsi="Times New Roman" w:cs="Times New Roman"/>
          <w:sz w:val="24"/>
          <w:szCs w:val="24"/>
        </w:rPr>
        <w:t>Zagreb</w:t>
      </w:r>
      <w:r w:rsidR="00985F2C" w:rsidRPr="00FF7CF9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</w:t>
      </w:r>
    </w:p>
    <w:p w14:paraId="33961B20" w14:textId="26C91FF1" w:rsidR="000D3FD0" w:rsidRPr="00FF7CF9" w:rsidRDefault="000D3FD0" w:rsidP="000D3FD0">
      <w:pPr>
        <w:rPr>
          <w:rFonts w:ascii="Times New Roman" w:hAnsi="Times New Roman" w:cs="Times New Roman"/>
          <w:sz w:val="24"/>
          <w:szCs w:val="24"/>
        </w:rPr>
      </w:pPr>
      <w:r w:rsidRPr="00FF7CF9">
        <w:rPr>
          <w:rFonts w:ascii="Times New Roman" w:hAnsi="Times New Roman" w:cs="Times New Roman"/>
          <w:sz w:val="24"/>
          <w:szCs w:val="24"/>
        </w:rPr>
        <w:tab/>
      </w:r>
      <w:r w:rsidRPr="00FF7CF9">
        <w:rPr>
          <w:rFonts w:ascii="Times New Roman" w:hAnsi="Times New Roman" w:cs="Times New Roman"/>
          <w:sz w:val="24"/>
          <w:szCs w:val="24"/>
        </w:rPr>
        <w:tab/>
      </w:r>
      <w:r w:rsidRPr="00FF7CF9">
        <w:rPr>
          <w:rFonts w:ascii="Times New Roman" w:hAnsi="Times New Roman" w:cs="Times New Roman"/>
          <w:sz w:val="24"/>
          <w:szCs w:val="24"/>
        </w:rPr>
        <w:tab/>
      </w:r>
      <w:r w:rsidRPr="00FF7CF9">
        <w:rPr>
          <w:rFonts w:ascii="Times New Roman" w:hAnsi="Times New Roman" w:cs="Times New Roman"/>
          <w:sz w:val="24"/>
          <w:szCs w:val="24"/>
        </w:rPr>
        <w:tab/>
      </w:r>
      <w:r w:rsidRPr="00FF7CF9">
        <w:rPr>
          <w:rFonts w:ascii="Times New Roman" w:hAnsi="Times New Roman" w:cs="Times New Roman"/>
          <w:sz w:val="24"/>
          <w:szCs w:val="24"/>
        </w:rPr>
        <w:tab/>
      </w:r>
      <w:r w:rsidRPr="00FF7CF9">
        <w:rPr>
          <w:rFonts w:ascii="Times New Roman" w:hAnsi="Times New Roman" w:cs="Times New Roman"/>
          <w:sz w:val="24"/>
          <w:szCs w:val="24"/>
        </w:rPr>
        <w:tab/>
      </w:r>
      <w:r w:rsidRPr="00FF7CF9">
        <w:rPr>
          <w:rFonts w:ascii="Times New Roman" w:hAnsi="Times New Roman" w:cs="Times New Roman"/>
          <w:sz w:val="24"/>
          <w:szCs w:val="24"/>
        </w:rPr>
        <w:tab/>
      </w:r>
      <w:r w:rsidRPr="00FF7CF9">
        <w:rPr>
          <w:rFonts w:ascii="Times New Roman" w:hAnsi="Times New Roman" w:cs="Times New Roman"/>
          <w:sz w:val="24"/>
          <w:szCs w:val="24"/>
        </w:rPr>
        <w:tab/>
      </w:r>
      <w:r w:rsidRPr="00FF7CF9">
        <w:rPr>
          <w:rFonts w:ascii="Times New Roman" w:hAnsi="Times New Roman" w:cs="Times New Roman"/>
          <w:sz w:val="24"/>
          <w:szCs w:val="24"/>
        </w:rPr>
        <w:tab/>
      </w:r>
      <w:r w:rsidR="004B224D" w:rsidRPr="00FF7CF9">
        <w:rPr>
          <w:rFonts w:ascii="Times New Roman" w:hAnsi="Times New Roman" w:cs="Times New Roman"/>
          <w:sz w:val="24"/>
          <w:szCs w:val="24"/>
        </w:rPr>
        <w:t>MINISTAR</w:t>
      </w:r>
    </w:p>
    <w:p w14:paraId="6922E4F6" w14:textId="0AFF25CD" w:rsidR="000D3FD0" w:rsidRPr="00FF7CF9" w:rsidRDefault="001313E4" w:rsidP="000D3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</w:t>
      </w:r>
      <w:r w:rsidR="0051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</w:t>
      </w:r>
      <w:r w:rsidR="0051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sc. </w:t>
      </w:r>
      <w:r w:rsidR="000D3FD0" w:rsidRPr="00FF7CF9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="000D3FD0" w:rsidRPr="00FF7CF9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="000D3FD0" w:rsidRPr="00FF7CF9">
        <w:rPr>
          <w:rFonts w:ascii="Times New Roman" w:hAnsi="Times New Roman" w:cs="Times New Roman"/>
          <w:sz w:val="24"/>
          <w:szCs w:val="24"/>
        </w:rPr>
        <w:t>, dr.</w:t>
      </w:r>
      <w:r w:rsidR="00513F9E">
        <w:rPr>
          <w:rFonts w:ascii="Times New Roman" w:hAnsi="Times New Roman" w:cs="Times New Roman"/>
          <w:sz w:val="24"/>
          <w:szCs w:val="24"/>
        </w:rPr>
        <w:t xml:space="preserve"> </w:t>
      </w:r>
      <w:r w:rsidR="000D3FD0" w:rsidRPr="00FF7CF9">
        <w:rPr>
          <w:rFonts w:ascii="Times New Roman" w:hAnsi="Times New Roman" w:cs="Times New Roman"/>
          <w:sz w:val="24"/>
          <w:szCs w:val="24"/>
        </w:rPr>
        <w:t>med.</w:t>
      </w:r>
    </w:p>
    <w:sectPr w:rsidR="000D3FD0" w:rsidRPr="00FF7CF9" w:rsidSect="0050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A5831"/>
    <w:multiLevelType w:val="hybridMultilevel"/>
    <w:tmpl w:val="1B3E5D1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A"/>
    <w:rsid w:val="000213E7"/>
    <w:rsid w:val="00025CF8"/>
    <w:rsid w:val="00031829"/>
    <w:rsid w:val="0005219C"/>
    <w:rsid w:val="0005334E"/>
    <w:rsid w:val="000909C6"/>
    <w:rsid w:val="000A12D0"/>
    <w:rsid w:val="000B6A2E"/>
    <w:rsid w:val="000C732B"/>
    <w:rsid w:val="000C793D"/>
    <w:rsid w:val="000D3FD0"/>
    <w:rsid w:val="000D6168"/>
    <w:rsid w:val="000D7581"/>
    <w:rsid w:val="000E2631"/>
    <w:rsid w:val="000E6A2B"/>
    <w:rsid w:val="000F10F2"/>
    <w:rsid w:val="000F1857"/>
    <w:rsid w:val="000F68DA"/>
    <w:rsid w:val="001007FD"/>
    <w:rsid w:val="00101AC9"/>
    <w:rsid w:val="00103733"/>
    <w:rsid w:val="00110EDB"/>
    <w:rsid w:val="00112A51"/>
    <w:rsid w:val="00130AD5"/>
    <w:rsid w:val="001313E4"/>
    <w:rsid w:val="0013305F"/>
    <w:rsid w:val="00140257"/>
    <w:rsid w:val="00143024"/>
    <w:rsid w:val="0014570B"/>
    <w:rsid w:val="00165195"/>
    <w:rsid w:val="00171190"/>
    <w:rsid w:val="0018475B"/>
    <w:rsid w:val="001B712A"/>
    <w:rsid w:val="001C378C"/>
    <w:rsid w:val="001E4DE2"/>
    <w:rsid w:val="001E682A"/>
    <w:rsid w:val="002012D2"/>
    <w:rsid w:val="002140DF"/>
    <w:rsid w:val="0023306A"/>
    <w:rsid w:val="00243F4B"/>
    <w:rsid w:val="00255EDE"/>
    <w:rsid w:val="00256D20"/>
    <w:rsid w:val="00260359"/>
    <w:rsid w:val="00272624"/>
    <w:rsid w:val="002770BB"/>
    <w:rsid w:val="00281FA0"/>
    <w:rsid w:val="00295EB4"/>
    <w:rsid w:val="002A205D"/>
    <w:rsid w:val="002A3615"/>
    <w:rsid w:val="002A7FCA"/>
    <w:rsid w:val="002C2ACB"/>
    <w:rsid w:val="002D3CDC"/>
    <w:rsid w:val="002D56DE"/>
    <w:rsid w:val="0032115C"/>
    <w:rsid w:val="00344900"/>
    <w:rsid w:val="00354B06"/>
    <w:rsid w:val="00385321"/>
    <w:rsid w:val="003974C0"/>
    <w:rsid w:val="003A139C"/>
    <w:rsid w:val="003B2790"/>
    <w:rsid w:val="003C373B"/>
    <w:rsid w:val="003C3D27"/>
    <w:rsid w:val="003E78F5"/>
    <w:rsid w:val="00440B2E"/>
    <w:rsid w:val="004462CF"/>
    <w:rsid w:val="00446AE5"/>
    <w:rsid w:val="00452DD8"/>
    <w:rsid w:val="00455B04"/>
    <w:rsid w:val="004939C1"/>
    <w:rsid w:val="00494F25"/>
    <w:rsid w:val="004A7389"/>
    <w:rsid w:val="004B224D"/>
    <w:rsid w:val="004C259E"/>
    <w:rsid w:val="004E6327"/>
    <w:rsid w:val="00501458"/>
    <w:rsid w:val="00513F9E"/>
    <w:rsid w:val="0051568B"/>
    <w:rsid w:val="0054614C"/>
    <w:rsid w:val="00564ACC"/>
    <w:rsid w:val="005956AC"/>
    <w:rsid w:val="005B1EE4"/>
    <w:rsid w:val="005B2AB0"/>
    <w:rsid w:val="005C01A8"/>
    <w:rsid w:val="005C2975"/>
    <w:rsid w:val="005D435D"/>
    <w:rsid w:val="005D61D6"/>
    <w:rsid w:val="005F56BF"/>
    <w:rsid w:val="0060318A"/>
    <w:rsid w:val="00615821"/>
    <w:rsid w:val="006247CD"/>
    <w:rsid w:val="00651D43"/>
    <w:rsid w:val="006728B2"/>
    <w:rsid w:val="00676A19"/>
    <w:rsid w:val="006916A6"/>
    <w:rsid w:val="00697880"/>
    <w:rsid w:val="006A0000"/>
    <w:rsid w:val="006B4835"/>
    <w:rsid w:val="006C1412"/>
    <w:rsid w:val="007008B9"/>
    <w:rsid w:val="00731950"/>
    <w:rsid w:val="00734677"/>
    <w:rsid w:val="00736E8D"/>
    <w:rsid w:val="00773FF8"/>
    <w:rsid w:val="00776447"/>
    <w:rsid w:val="007A4AA6"/>
    <w:rsid w:val="007B5E2D"/>
    <w:rsid w:val="007C1657"/>
    <w:rsid w:val="007D074C"/>
    <w:rsid w:val="007F75EA"/>
    <w:rsid w:val="008117D3"/>
    <w:rsid w:val="00824C90"/>
    <w:rsid w:val="00825638"/>
    <w:rsid w:val="008311DF"/>
    <w:rsid w:val="00833D47"/>
    <w:rsid w:val="00844231"/>
    <w:rsid w:val="008518DC"/>
    <w:rsid w:val="00866F55"/>
    <w:rsid w:val="008A4D95"/>
    <w:rsid w:val="008B656C"/>
    <w:rsid w:val="008C5029"/>
    <w:rsid w:val="008C755D"/>
    <w:rsid w:val="008D5D59"/>
    <w:rsid w:val="008E1EC9"/>
    <w:rsid w:val="00926C2C"/>
    <w:rsid w:val="009345E7"/>
    <w:rsid w:val="009651E6"/>
    <w:rsid w:val="00985F2C"/>
    <w:rsid w:val="009915F3"/>
    <w:rsid w:val="00993726"/>
    <w:rsid w:val="009A5791"/>
    <w:rsid w:val="009A63F1"/>
    <w:rsid w:val="009B6401"/>
    <w:rsid w:val="009E1E4D"/>
    <w:rsid w:val="00A15B3E"/>
    <w:rsid w:val="00A23DF6"/>
    <w:rsid w:val="00A3693E"/>
    <w:rsid w:val="00A44717"/>
    <w:rsid w:val="00A7464D"/>
    <w:rsid w:val="00A74C27"/>
    <w:rsid w:val="00A84018"/>
    <w:rsid w:val="00A8634C"/>
    <w:rsid w:val="00AC16C2"/>
    <w:rsid w:val="00AC38F9"/>
    <w:rsid w:val="00AD06C3"/>
    <w:rsid w:val="00AD353D"/>
    <w:rsid w:val="00AD5819"/>
    <w:rsid w:val="00AD669D"/>
    <w:rsid w:val="00AF6580"/>
    <w:rsid w:val="00B00694"/>
    <w:rsid w:val="00B07F25"/>
    <w:rsid w:val="00B1424A"/>
    <w:rsid w:val="00B26560"/>
    <w:rsid w:val="00B302E6"/>
    <w:rsid w:val="00B93AEE"/>
    <w:rsid w:val="00BA1204"/>
    <w:rsid w:val="00BA26FC"/>
    <w:rsid w:val="00BC414A"/>
    <w:rsid w:val="00BC4B7F"/>
    <w:rsid w:val="00BC4CCD"/>
    <w:rsid w:val="00BE179B"/>
    <w:rsid w:val="00C15881"/>
    <w:rsid w:val="00C1745D"/>
    <w:rsid w:val="00C265E4"/>
    <w:rsid w:val="00C3031A"/>
    <w:rsid w:val="00C4708D"/>
    <w:rsid w:val="00C54D38"/>
    <w:rsid w:val="00C7172E"/>
    <w:rsid w:val="00C74675"/>
    <w:rsid w:val="00C75F28"/>
    <w:rsid w:val="00C80F1C"/>
    <w:rsid w:val="00CD749D"/>
    <w:rsid w:val="00CE16E1"/>
    <w:rsid w:val="00CE6B7A"/>
    <w:rsid w:val="00CF4099"/>
    <w:rsid w:val="00D10FD1"/>
    <w:rsid w:val="00D119A0"/>
    <w:rsid w:val="00D42111"/>
    <w:rsid w:val="00D649BE"/>
    <w:rsid w:val="00D66FBE"/>
    <w:rsid w:val="00D83F5A"/>
    <w:rsid w:val="00D86793"/>
    <w:rsid w:val="00D90334"/>
    <w:rsid w:val="00D90F69"/>
    <w:rsid w:val="00DB2959"/>
    <w:rsid w:val="00DD4213"/>
    <w:rsid w:val="00DD7D87"/>
    <w:rsid w:val="00DE28B9"/>
    <w:rsid w:val="00DE6FC9"/>
    <w:rsid w:val="00DF64AF"/>
    <w:rsid w:val="00E12921"/>
    <w:rsid w:val="00E37C6A"/>
    <w:rsid w:val="00EB4296"/>
    <w:rsid w:val="00EC2048"/>
    <w:rsid w:val="00EC625E"/>
    <w:rsid w:val="00EF2CF8"/>
    <w:rsid w:val="00F13285"/>
    <w:rsid w:val="00F2743E"/>
    <w:rsid w:val="00F77032"/>
    <w:rsid w:val="00F803E0"/>
    <w:rsid w:val="00FF57AF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D951"/>
  <w15:docId w15:val="{EBAEC3E2-BCAB-4EE1-A958-B9835D04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467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C16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C16C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C16C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16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16C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E78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185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143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137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2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1462-A652-4E27-9BF5-FD16BB0C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Uremović Spomenka</dc:creator>
  <cp:lastModifiedBy>Perčić Sandra</cp:lastModifiedBy>
  <cp:revision>6</cp:revision>
  <dcterms:created xsi:type="dcterms:W3CDTF">2018-04-17T09:27:00Z</dcterms:created>
  <dcterms:modified xsi:type="dcterms:W3CDTF">2018-05-03T12:17:00Z</dcterms:modified>
</cp:coreProperties>
</file>